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5AE18" w14:textId="77777777" w:rsidR="0025199B" w:rsidRPr="0025199B" w:rsidRDefault="0025199B" w:rsidP="0025199B">
      <w:pPr>
        <w:rPr>
          <w:b/>
          <w:bCs/>
        </w:rPr>
      </w:pPr>
      <w:bookmarkStart w:id="0" w:name="_GoBack"/>
      <w:r w:rsidRPr="0025199B">
        <w:rPr>
          <w:b/>
          <w:bCs/>
        </w:rPr>
        <w:t>Резюме</w:t>
      </w:r>
      <w:bookmarkEnd w:id="0"/>
    </w:p>
    <w:p w14:paraId="294484F8" w14:textId="234624D8" w:rsidR="0025199B" w:rsidRDefault="0025199B" w:rsidP="0025199B">
      <w:r>
        <w:t>При тромбоэмболии легочной артерии (ТЭЛА) часто ошибочно выставляется диагноз острого коронарногосиндрома (ОКС) в связи со сходством симптоматики и изменений на электрокардиограмме (ЭКГ). Замедление</w:t>
      </w:r>
      <w:r>
        <w:t xml:space="preserve"> </w:t>
      </w:r>
      <w:r>
        <w:t>коронарного кровотока вносит свой вклад в возникновение изменений ЭКГ, наблюдаемых при острой ТЭЛА.</w:t>
      </w:r>
      <w:r>
        <w:t xml:space="preserve"> </w:t>
      </w:r>
      <w:r>
        <w:t>У страдающих ожирением пациентов необходимо дальнейшее изучение эффективности приема фиксированных дозировок новых пероральных антикоагулянтов (НПАК), обычно применяемых для лечения этого состояния.</w:t>
      </w:r>
    </w:p>
    <w:p w14:paraId="44ADE50D" w14:textId="77777777" w:rsidR="0025199B" w:rsidRPr="0025199B" w:rsidRDefault="0025199B" w:rsidP="0025199B">
      <w:pPr>
        <w:rPr>
          <w:b/>
          <w:bCs/>
        </w:rPr>
      </w:pPr>
      <w:r w:rsidRPr="0025199B">
        <w:rPr>
          <w:b/>
          <w:bCs/>
        </w:rPr>
        <w:t>Ключевые слова:</w:t>
      </w:r>
    </w:p>
    <w:p w14:paraId="6A0AF8A2" w14:textId="5E38FE16" w:rsidR="004D2937" w:rsidRPr="0025199B" w:rsidRDefault="0025199B" w:rsidP="0025199B">
      <w:r>
        <w:t>Эмболия легочной артерии, замедление кровотока, ожирение.</w:t>
      </w:r>
    </w:p>
    <w:sectPr w:rsidR="004D2937" w:rsidRPr="0025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4573"/>
    <w:rsid w:val="004C27B9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2020-04-10T07:30:00Z</dcterms:created>
  <dcterms:modified xsi:type="dcterms:W3CDTF">2020-04-10T07:30:00Z</dcterms:modified>
</cp:coreProperties>
</file>